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58B1" w14:textId="77777777" w:rsidR="00AD5276" w:rsidRDefault="0000000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 (Dr.) </w:t>
      </w:r>
      <w:proofErr w:type="spellStart"/>
      <w:r>
        <w:rPr>
          <w:rFonts w:ascii="Times New Roman" w:hAnsi="Times New Roman" w:cs="Times New Roman"/>
          <w:sz w:val="22"/>
          <w:szCs w:val="22"/>
        </w:rPr>
        <w:t>Bhuban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Ch, </w:t>
      </w:r>
      <w:proofErr w:type="spellStart"/>
      <w:r>
        <w:rPr>
          <w:rFonts w:ascii="Times New Roman" w:hAnsi="Times New Roman" w:cs="Times New Roman"/>
          <w:sz w:val="22"/>
          <w:szCs w:val="22"/>
        </w:rPr>
        <w:t>Barooah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is a product of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University.  He is LLM with the specialization of Constitutional Law and Administrative Law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Ph.D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 the topic of “Human Rights, Terrorism and Rule of Law in Assam” under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University. </w:t>
      </w:r>
    </w:p>
    <w:p w14:paraId="45635764" w14:textId="77777777" w:rsidR="00AD5276" w:rsidRDefault="00AD52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1C700C" w14:textId="77777777" w:rsidR="00AD5276" w:rsidRDefault="0000000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 </w:t>
      </w:r>
      <w:proofErr w:type="spellStart"/>
      <w:r>
        <w:rPr>
          <w:rFonts w:ascii="Times New Roman" w:hAnsi="Times New Roman" w:cs="Times New Roman"/>
          <w:sz w:val="22"/>
          <w:szCs w:val="22"/>
        </w:rPr>
        <w:t>Barooah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was an advocate of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High Court for more than 10 years and had been Lecturer of University Law College,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University. He was Principal of Tezpur Law College for more than 10 years, Principal of Jorhat Law College and previously Principal of NEF Law College, Guwahati.</w:t>
      </w:r>
    </w:p>
    <w:p w14:paraId="5103323B" w14:textId="77777777" w:rsidR="00AD5276" w:rsidRDefault="00AD527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02AAF248" w14:textId="77777777" w:rsidR="00AD5276" w:rsidRDefault="0000000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He had </w:t>
      </w:r>
      <w:proofErr w:type="gramStart"/>
      <w:r>
        <w:rPr>
          <w:rFonts w:ascii="Times New Roman" w:hAnsi="Times New Roman" w:cs="Times New Roman"/>
          <w:sz w:val="22"/>
          <w:szCs w:val="22"/>
        </w:rPr>
        <w:t>been</w:t>
      </w:r>
      <w:proofErr w:type="gramEnd"/>
    </w:p>
    <w:p w14:paraId="731D5665" w14:textId="77777777" w:rsidR="00AD5276" w:rsidRDefault="00AD527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886145" w14:textId="77777777" w:rsidR="00AD527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Guest faculty of Tezpur University, Department of Political Science,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GU,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Department of Mass Communication, Cotton College,  Lecturer, BRM Govt. Law </w:t>
      </w:r>
      <w:r>
        <w:rPr>
          <w:rFonts w:ascii="Times New Roman" w:hAnsi="Times New Roman" w:cs="Times New Roman"/>
          <w:sz w:val="22"/>
          <w:szCs w:val="22"/>
        </w:rPr>
        <w:tab/>
        <w:t xml:space="preserve"> College, Guwahati</w:t>
      </w:r>
    </w:p>
    <w:p w14:paraId="5608794B" w14:textId="77777777" w:rsidR="00AD527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Involved in various Human Rights organizations, since 1975.</w:t>
      </w:r>
    </w:p>
    <w:p w14:paraId="1E221B4C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iii)</w:t>
      </w:r>
      <w:r>
        <w:rPr>
          <w:rFonts w:ascii="Times New Roman" w:hAnsi="Times New Roman" w:cs="Times New Roman"/>
          <w:sz w:val="22"/>
          <w:szCs w:val="22"/>
        </w:rPr>
        <w:tab/>
        <w:t xml:space="preserve">Member of All India Law Teacher </w:t>
      </w:r>
      <w:proofErr w:type="spellStart"/>
      <w:r>
        <w:rPr>
          <w:rFonts w:ascii="Times New Roman" w:hAnsi="Times New Roman" w:cs="Times New Roman"/>
          <w:sz w:val="22"/>
          <w:szCs w:val="22"/>
        </w:rPr>
        <w:t>Congress</w:t>
      </w:r>
      <w:proofErr w:type="gramStart"/>
      <w:r>
        <w:rPr>
          <w:rFonts w:ascii="Times New Roman" w:hAnsi="Times New Roman" w:cs="Times New Roman"/>
          <w:sz w:val="22"/>
          <w:szCs w:val="22"/>
        </w:rPr>
        <w:t>.,New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Delhi</w:t>
      </w:r>
    </w:p>
    <w:p w14:paraId="1D7DFF6A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iv)</w:t>
      </w:r>
      <w:r>
        <w:rPr>
          <w:rFonts w:ascii="Times New Roman" w:hAnsi="Times New Roman" w:cs="Times New Roman"/>
          <w:sz w:val="22"/>
          <w:szCs w:val="22"/>
        </w:rPr>
        <w:tab/>
        <w:t xml:space="preserve"> Distinguish member of International Council of Jurist, London, UK.</w:t>
      </w:r>
    </w:p>
    <w:p w14:paraId="05BC3FF5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v)</w:t>
      </w:r>
      <w:r>
        <w:rPr>
          <w:rFonts w:ascii="Times New Roman" w:hAnsi="Times New Roman" w:cs="Times New Roman"/>
          <w:sz w:val="22"/>
          <w:szCs w:val="22"/>
        </w:rPr>
        <w:tab/>
        <w:t xml:space="preserve"> A member of National Representation in South East Asia (SAARC Countries)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Teaching Session for International Humanitarian Law organized by ICRC held at </w:t>
      </w:r>
      <w:r>
        <w:rPr>
          <w:rFonts w:ascii="Times New Roman" w:hAnsi="Times New Roman" w:cs="Times New Roman"/>
          <w:sz w:val="22"/>
          <w:szCs w:val="22"/>
        </w:rPr>
        <w:tab/>
        <w:t>Bangalore, 2007.</w:t>
      </w:r>
    </w:p>
    <w:p w14:paraId="21EE4132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vi) </w:t>
      </w:r>
      <w:r>
        <w:rPr>
          <w:rFonts w:ascii="Times New Roman" w:hAnsi="Times New Roman" w:cs="Times New Roman"/>
          <w:sz w:val="22"/>
          <w:szCs w:val="22"/>
        </w:rPr>
        <w:tab/>
        <w:t xml:space="preserve"> presented seminar papers on Terrorism, Rule of Law and Human Rights held at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Vigyan Bhawan, New Delhi organized by the International Council of Jurist, All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India </w:t>
      </w:r>
      <w:r>
        <w:rPr>
          <w:rFonts w:ascii="Times New Roman" w:hAnsi="Times New Roman" w:cs="Times New Roman"/>
          <w:sz w:val="22"/>
          <w:szCs w:val="22"/>
        </w:rPr>
        <w:tab/>
        <w:t>Bar Association and Indian Council of Jurist on 13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Dec’ 2008.</w:t>
      </w:r>
    </w:p>
    <w:p w14:paraId="4C47CE90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vii)</w:t>
      </w:r>
      <w:r>
        <w:rPr>
          <w:rFonts w:ascii="Times New Roman" w:hAnsi="Times New Roman" w:cs="Times New Roman"/>
          <w:sz w:val="22"/>
          <w:szCs w:val="22"/>
        </w:rPr>
        <w:tab/>
        <w:t xml:space="preserve"> Had delivered </w:t>
      </w:r>
      <w:proofErr w:type="gramStart"/>
      <w:r>
        <w:rPr>
          <w:rFonts w:ascii="Times New Roman" w:hAnsi="Times New Roman" w:cs="Times New Roman"/>
          <w:sz w:val="22"/>
          <w:szCs w:val="22"/>
        </w:rPr>
        <w:t>numerous  lecture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 resource person in several national and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international  seminars, and workshops.</w:t>
      </w:r>
    </w:p>
    <w:p w14:paraId="79CC5B60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viii)</w:t>
      </w:r>
      <w:r>
        <w:rPr>
          <w:rFonts w:ascii="Times New Roman" w:hAnsi="Times New Roman" w:cs="Times New Roman"/>
          <w:sz w:val="22"/>
          <w:szCs w:val="22"/>
        </w:rPr>
        <w:tab/>
        <w:t xml:space="preserve"> Research Guide,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</w:t>
      </w:r>
    </w:p>
    <w:p w14:paraId="2FDA75C0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ix)</w:t>
      </w:r>
      <w:r>
        <w:rPr>
          <w:rFonts w:ascii="Times New Roman" w:hAnsi="Times New Roman" w:cs="Times New Roman"/>
          <w:sz w:val="22"/>
          <w:szCs w:val="22"/>
        </w:rPr>
        <w:tab/>
        <w:t xml:space="preserve"> Former Court Member,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</w:t>
      </w:r>
    </w:p>
    <w:p w14:paraId="6AE41499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x)</w:t>
      </w:r>
      <w:r>
        <w:rPr>
          <w:rFonts w:ascii="Times New Roman" w:hAnsi="Times New Roman" w:cs="Times New Roman"/>
          <w:sz w:val="22"/>
          <w:szCs w:val="22"/>
        </w:rPr>
        <w:tab/>
        <w:t xml:space="preserve"> Resource persons, Assam State Legal Service Authority</w:t>
      </w:r>
    </w:p>
    <w:p w14:paraId="4AF72738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xi)</w:t>
      </w:r>
      <w:r>
        <w:rPr>
          <w:rFonts w:ascii="Times New Roman" w:hAnsi="Times New Roman" w:cs="Times New Roman"/>
          <w:sz w:val="22"/>
          <w:szCs w:val="22"/>
        </w:rPr>
        <w:tab/>
        <w:t xml:space="preserve"> Resource </w:t>
      </w:r>
      <w:proofErr w:type="gramStart"/>
      <w:r>
        <w:rPr>
          <w:rFonts w:ascii="Times New Roman" w:hAnsi="Times New Roman" w:cs="Times New Roman"/>
          <w:sz w:val="22"/>
          <w:szCs w:val="22"/>
        </w:rPr>
        <w:t>person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UGC Human Resource Center, </w:t>
      </w:r>
      <w:proofErr w:type="spellStart"/>
      <w:r>
        <w:rPr>
          <w:rFonts w:ascii="Times New Roman" w:hAnsi="Times New Roman" w:cs="Times New Roman"/>
          <w:sz w:val="22"/>
          <w:szCs w:val="22"/>
        </w:rPr>
        <w:t>Gauhati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</w:t>
      </w:r>
    </w:p>
    <w:p w14:paraId="06A87014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xii)</w:t>
      </w:r>
      <w:r>
        <w:rPr>
          <w:rFonts w:ascii="Times New Roman" w:hAnsi="Times New Roman" w:cs="Times New Roman"/>
          <w:sz w:val="22"/>
          <w:szCs w:val="22"/>
        </w:rPr>
        <w:tab/>
        <w:t xml:space="preserve"> Had organized numerous state </w:t>
      </w:r>
      <w:proofErr w:type="gramStart"/>
      <w:r>
        <w:rPr>
          <w:rFonts w:ascii="Times New Roman" w:hAnsi="Times New Roman" w:cs="Times New Roman"/>
          <w:sz w:val="22"/>
          <w:szCs w:val="22"/>
        </w:rPr>
        <w:t>and  national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competition on Moot Court and Debate</w:t>
      </w:r>
    </w:p>
    <w:p w14:paraId="06E075DA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xiii)</w:t>
      </w:r>
      <w:r>
        <w:rPr>
          <w:rFonts w:ascii="Times New Roman" w:hAnsi="Times New Roman" w:cs="Times New Roman"/>
          <w:sz w:val="22"/>
          <w:szCs w:val="22"/>
        </w:rPr>
        <w:tab/>
        <w:t xml:space="preserve"> Involved with various cultural and social organizations and NGOs in Guwahati and </w:t>
      </w:r>
      <w:r>
        <w:rPr>
          <w:rFonts w:ascii="Times New Roman" w:hAnsi="Times New Roman" w:cs="Times New Roman"/>
          <w:sz w:val="22"/>
          <w:szCs w:val="22"/>
        </w:rPr>
        <w:tab/>
        <w:t xml:space="preserve"> Jorhat</w:t>
      </w:r>
    </w:p>
    <w:p w14:paraId="6C15E3B7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xiv)</w:t>
      </w:r>
      <w:r>
        <w:rPr>
          <w:rFonts w:ascii="Times New Roman" w:hAnsi="Times New Roman" w:cs="Times New Roman"/>
          <w:sz w:val="22"/>
          <w:szCs w:val="22"/>
        </w:rPr>
        <w:tab/>
        <w:t xml:space="preserve"> Former member of BOM, Dibrugarh University.</w:t>
      </w:r>
    </w:p>
    <w:p w14:paraId="1ECDD42D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xv)</w:t>
      </w:r>
      <w:r>
        <w:rPr>
          <w:rFonts w:ascii="Times New Roman" w:hAnsi="Times New Roman" w:cs="Times New Roman"/>
          <w:sz w:val="22"/>
          <w:szCs w:val="22"/>
        </w:rPr>
        <w:tab/>
        <w:t xml:space="preserve"> Former member of Governing Body, LGB Regional Institute of Mental Health,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Tezpur.</w:t>
      </w:r>
    </w:p>
    <w:p w14:paraId="59517D04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xvi)</w:t>
      </w:r>
      <w:r>
        <w:rPr>
          <w:rFonts w:ascii="Times New Roman" w:hAnsi="Times New Roman" w:cs="Times New Roman"/>
          <w:sz w:val="22"/>
          <w:szCs w:val="22"/>
        </w:rPr>
        <w:tab/>
        <w:t>Former member of Governing body LGB Girls College, Tezpur.</w:t>
      </w:r>
    </w:p>
    <w:p w14:paraId="2635E4E9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xvii)</w:t>
      </w:r>
      <w:r>
        <w:rPr>
          <w:rFonts w:ascii="Times New Roman" w:hAnsi="Times New Roman" w:cs="Times New Roman"/>
          <w:sz w:val="22"/>
          <w:szCs w:val="22"/>
        </w:rPr>
        <w:tab/>
        <w:t xml:space="preserve">Former Legal Adviser of Ethical Committee and Internal Complaint Committee of </w:t>
      </w:r>
      <w:r>
        <w:rPr>
          <w:rFonts w:ascii="Times New Roman" w:hAnsi="Times New Roman" w:cs="Times New Roman"/>
          <w:sz w:val="22"/>
          <w:szCs w:val="22"/>
        </w:rPr>
        <w:tab/>
        <w:t xml:space="preserve">Tezpur </w:t>
      </w:r>
      <w:r>
        <w:rPr>
          <w:rFonts w:ascii="Times New Roman" w:hAnsi="Times New Roman" w:cs="Times New Roman"/>
          <w:sz w:val="22"/>
          <w:szCs w:val="22"/>
        </w:rPr>
        <w:tab/>
        <w:t>University.</w:t>
      </w:r>
    </w:p>
    <w:p w14:paraId="7C9B8C0B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xviii)</w:t>
      </w:r>
      <w:r>
        <w:rPr>
          <w:rFonts w:ascii="Times New Roman" w:hAnsi="Times New Roman" w:cs="Times New Roman"/>
          <w:sz w:val="22"/>
          <w:szCs w:val="22"/>
        </w:rPr>
        <w:tab/>
        <w:t xml:space="preserve">Governing body member of </w:t>
      </w:r>
      <w:proofErr w:type="spellStart"/>
      <w:r>
        <w:rPr>
          <w:rFonts w:ascii="Times New Roman" w:hAnsi="Times New Roman" w:cs="Times New Roman"/>
          <w:sz w:val="22"/>
          <w:szCs w:val="22"/>
        </w:rPr>
        <w:t>Axom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Sikshak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Prasikshan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Mahavidalaya</w:t>
      </w:r>
      <w:proofErr w:type="spellEnd"/>
      <w:r>
        <w:rPr>
          <w:rFonts w:ascii="Times New Roman" w:hAnsi="Times New Roman" w:cs="Times New Roman"/>
          <w:sz w:val="22"/>
          <w:szCs w:val="22"/>
        </w:rPr>
        <w:t>, Guwahati</w:t>
      </w:r>
    </w:p>
    <w:p w14:paraId="7658742F" w14:textId="77777777" w:rsidR="00AD5276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xix)</w:t>
      </w:r>
      <w:r>
        <w:rPr>
          <w:rFonts w:ascii="Times New Roman" w:hAnsi="Times New Roman" w:cs="Times New Roman"/>
          <w:sz w:val="22"/>
          <w:szCs w:val="22"/>
        </w:rPr>
        <w:tab/>
        <w:t xml:space="preserve">Recently a research </w:t>
      </w:r>
      <w:proofErr w:type="gramStart"/>
      <w:r>
        <w:rPr>
          <w:rFonts w:ascii="Times New Roman" w:hAnsi="Times New Roman" w:cs="Times New Roman"/>
          <w:sz w:val="22"/>
          <w:szCs w:val="22"/>
        </w:rPr>
        <w:t>article  has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been published in SCOPUS Journal  jointly with Dr.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Mridula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Sharma  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topic of “Reproductive Rights of Women in India…..”</w:t>
      </w:r>
    </w:p>
    <w:sectPr w:rsidR="00AD52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64AD"/>
    <w:multiLevelType w:val="singleLevel"/>
    <w:tmpl w:val="613764AD"/>
    <w:lvl w:ilvl="0">
      <w:start w:val="1"/>
      <w:numFmt w:val="lowerRoman"/>
      <w:lvlText w:val="%1)"/>
      <w:lvlJc w:val="left"/>
    </w:lvl>
  </w:abstractNum>
  <w:num w:numId="1" w16cid:durableId="124649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6"/>
    <w:rsid w:val="00572676"/>
    <w:rsid w:val="00AD5276"/>
    <w:rsid w:val="00D32986"/>
    <w:rsid w:val="0ED063D3"/>
    <w:rsid w:val="127C7B3C"/>
    <w:rsid w:val="149F372C"/>
    <w:rsid w:val="1F737547"/>
    <w:rsid w:val="2A4E6571"/>
    <w:rsid w:val="2C0C4876"/>
    <w:rsid w:val="3D45317F"/>
    <w:rsid w:val="3E516411"/>
    <w:rsid w:val="452F5240"/>
    <w:rsid w:val="5152441C"/>
    <w:rsid w:val="567F0E43"/>
    <w:rsid w:val="5919648E"/>
    <w:rsid w:val="59F82547"/>
    <w:rsid w:val="647D58C1"/>
    <w:rsid w:val="729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01470"/>
  <w15:docId w15:val="{A1EC514D-8AD7-41B9-BDD6-E1937229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RGU Admissions</cp:lastModifiedBy>
  <cp:revision>2</cp:revision>
  <dcterms:created xsi:type="dcterms:W3CDTF">2023-02-23T07:37:00Z</dcterms:created>
  <dcterms:modified xsi:type="dcterms:W3CDTF">2023-02-23T07:37:00Z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5EF14A9B87AB47B7B44396EF58D95F44</vt:lpwstr>
  </property>
</Properties>
</file>